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49" w:rsidRPr="00F01949" w:rsidRDefault="00F01949" w:rsidP="00F0194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  областном</w:t>
      </w:r>
      <w:proofErr w:type="gramEnd"/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конкурсе на лучшее сельское учреждение культуры Еврейской автономной области  и их работников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I. Общие положения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1.1. Настоящее положение об областном конкурсе на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лучшее  сельское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учреждение культуры Еврейской автономной области и их работников (далее – положение) определяет порядок проведения конкурса и критерии конкурсного отбора лучших муниципальных учреждений культуры, находящихся на территориях сельских поселений, и их работников.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1.2. Цели и задачи конкурса: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привлечение широких масс общественности к активному участию в культурной жизни своего населенного пункта;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стимулирование инициативы, творчества, поиска и внедрения новых технологий, форм и методов работы в деятельность учреждений культуры городских и сельских поселений;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повышение значимости, престижности в обществе профессии работника культуры, ее популяризация;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формирование положительного имиджа учреждений культуры, являющихся основными проводниками государственной культурной политики;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выявление и распространение передового опыта работы муниципальных учреждений культуры.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II. Участники, условия и сроки проведения конкурса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 В конкурсе могут принять участие муниципальные учреждения культуры, находящиеся на территориях сельских поселений, и их работники: учреждения культурно-досугового типа, библиотеки.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2.2. Конкурс проводится 11 февраля 2019 года.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2.3. Конкурс проводится по номинациям: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Лучшее культурно-досуговое учреждение;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Лучшая общедоступная библиотека;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Лучший работник учреждения культуры.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2.4. Кандидатов для участия в конкурсе выдвигают: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 в номинациях среди учреждений культуры – учредители учреждений;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 номинации «Лучший работник учреждения культуры» - руководители учреждений культуры по согласованию с Общественным советом.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2.5. Учреждения и работники, ставшие победителями, могут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повторно  участвовать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конкурсе не ранее, чем через 5 лет.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III. Критерии конкурсного отбора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 Для учреждений культурно-досугового типа: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удельный вес населения, участвующего в культурно-досуговых мероприятиях;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уровень материально-технической базы;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развитие самодеятельного народного творчества;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поиск и внедрение инновационных форм и методов работы с учетом особенностей различных категорий населения;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количество проводимых культурно-массовых мероприятий;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средняя заполняемость зрительного зала на культурно-досуговых мероприятиях;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участие в районных, областных, региональных, всероссийских, международных фестивалях, конкурсах, праздниках и других массово-зрелищных мероприятиях;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работа со средствами массовой информации, открытость деятельности учреждения;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наличие дипломов, благодарностей, почетных грамот районного, областного и других уровней.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3.2. Для общедоступных библиотек: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число посещений библиотеки за год;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количество новых поступлений в фонды библиотеки;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процент охвата населения библиотечным обслуживанием;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количество проведенных культурно-просветительских мероприятий;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применение информационных технологий в работе библиотеки;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- работа со средствами массовой информации, открытость деятельности учреждения;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наличие дипломов, благодарностей, почетных грамот районного, областного и других уровней.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3.3. Для работников учреждений культуры: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положительная динамика основных результатов профессиональной деятельности;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непрерывность профессионального развития;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наличие личных достижений;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нацеленность работника на самосовершенствование.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 Каждый критерий оценивается по 10 бальной системе.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IV. Подведение итогов конкурса, награждение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 Победителями конкурса признаются участники, набравшие наибольшее количество баллов.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4.2. Определение соответствия участников конкурса установленным критериям осуществляется конкурсной комиссией. Заседание конкурсной комиссии назначается не позднее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десяти 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дней со дня окончания приема заявок.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Конкурсная комиссия на основании итоговых рейтингов по номинациям формирует список победителей конкурса для присуждения денежного поощрения.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4.3. В случае равенства итоговых рейтингов нескольких участников конкурса, количество которых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превышает  количество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денежных поощрений, установленных по соответствующей номинации, выбор победителя в соответствующей номинации осуществляется конкурсной комиссией.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Решение конкурсной комиссии принимается открытым голосованием простым большинством голосов от числа его членов, присутствующих на заседании, и оформляется протоколом конкурсной комиссии. Решение конкурсной комиссии считается правомочным в случае присутствия на ее заседании более половины лиц, входящих в состав конкурсной комиссии.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основании протокола конкурсной комиссии начальником управления культуры правительства Еврейской автономной области издается приказ о подведении итогов конкурса, который публикуется на сайте «Культура ЕАО» и Официальном портале органов государственной власти Еврейской автономной области на странице управления культуры.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4.4. По итогам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конкурса  победители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получают денежные поощрения из федерального бюджета в рамках реализации Указа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учреждения культурно-досугового типа – 100,0 тыс. рублей;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библиотеки – 100,0 тыс. рублей;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лучшие работники учреждений культуры и искусства – 50,0 тыс. рублей.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V. Механизм выплаты денежных поощрений победителям конкурса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5.1. Перечисление денежных поощрений победителям осуществляется при условии наличия: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приказа управления культуры правительства Еврейской автономной области о подведении итогов конкурса на лучшее сельское учреждение культуры Еврейской автономной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области  и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их работников;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постановления правительства Еврейской автономной области о порядке предоставления из федерального и областного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бюджетов  бюджетам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муниципальных образований Еврейской автономной области субсидий на выплату денежного поощрения лучшим муниципальным учреждениям культуры, находящимся на территориях сельских поселений Еврейской автономной области, и их работникам;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соглашений, заключенных между управлением культуры правительства Еврейской автономной области и администрациями муниципальных образований, о предоставлении субсидий на выплату денежных поощрений лучшим муниципальным учреждениям культуры, находящимся на территориях сельских поселений, и их работникам.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VI. Порядок подачи заявок на конкурс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Заявки на участие в конкурсе по формам согласно приложениям к настоящему положению направляются до </w:t>
      </w: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01 февраля 2019 года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управление культуры правительства Еврейской автономной области по адресу: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679014,  г.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Биробиджан, ул. Трансформаторная, 3а, </w:t>
      </w:r>
      <w:proofErr w:type="spell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601.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Заявки необходимо оформить в соответствии 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  Приложениями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№ 1,2,3.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Контактные телефоны – (42 622) 7-09-40 Тычинина Надежда Евгеньевна – главный специалист – эксперт управления культуры правительства Еврейской автономной области.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01949" w:rsidRDefault="00F01949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 w:type="page"/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Приложение № 1 к Положению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  областном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конкурсе на лучшее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учреждение культуры ЕАО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Заявка учреждения на участие в конкурсе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на лучшее учреждение 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культурно-досугового типа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1. 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Полное наименование муниципального учреждения.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Полное наименование сельского поселения Еврейской автономной области.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Полное наименование учредителя муниципального учреждения.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руководителя муниципального учреждения.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5.Информация о деятельности учреждения (за 2018 год) по критериям: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5.1. Удельный вес населения, участвующего в культурно-досуговых мероприятиях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07"/>
        <w:gridCol w:w="3129"/>
      </w:tblGrid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Средняя численность населения в населенном пункте в 2018 году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Количество участников культурно-досуговых мероприятий в 2018 году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Удельный вес населения, участвующего в культурно-досуговых мероприятиях (%)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i/>
                <w:iCs/>
                <w:color w:val="333333"/>
                <w:sz w:val="21"/>
                <w:szCs w:val="21"/>
                <w:lang w:eastAsia="ru-RU"/>
              </w:rPr>
              <w:t>(Количество участников делим на численность населения и умножаем на 100)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5.2. Уровень материально-технической базы (оснащенность техническим оборудованием, музыкальным инструментарием и пр.; обновление материально-технической базы в 2018 году)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5.3. Развитие самодеятельного народного творчества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344"/>
        <w:gridCol w:w="2326"/>
        <w:gridCol w:w="2340"/>
      </w:tblGrid>
      <w:tr w:rsidR="00F01949" w:rsidRPr="00F01949" w:rsidTr="00F01949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Количество клубных формирований</w:t>
            </w:r>
          </w:p>
        </w:tc>
        <w:tc>
          <w:tcPr>
            <w:tcW w:w="2400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Процент населения, участвующего в работе клубных формирований (%)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i/>
                <w:iCs/>
                <w:color w:val="333333"/>
                <w:sz w:val="21"/>
                <w:szCs w:val="21"/>
                <w:lang w:eastAsia="ru-RU"/>
              </w:rPr>
              <w:t>(Число участников клубных формирований делим на численность населения и умножаем на 100)</w:t>
            </w:r>
          </w:p>
        </w:tc>
        <w:tc>
          <w:tcPr>
            <w:tcW w:w="240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Количество творческих коллективов</w:t>
            </w:r>
          </w:p>
        </w:tc>
        <w:tc>
          <w:tcPr>
            <w:tcW w:w="240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Из них имеющих статус «народный»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Поиск и внедрение инновационных форм и методов работы с учетом особенностей различных категорий населения (краткая информация об инновационных формах и методах работы, включая информационные технологии; примеры наиболее значимых мероприятий)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5.5. Количество проводимых культурно-массовых мероприятий (количество мероприятий, примеры наиболее значимых мероприятий)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5.6. Средняя заполняемость зрительного зала на культурно-досуговых мероприятиях (количество мест в зрительном зале; средняя заполняемость зрительного зала (</w:t>
      </w:r>
      <w:r w:rsidRPr="00F0194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общее количество мероприятий, проведенных в зрительном зале, делим на общее количество участников, присутствующих на мероприятиях, и умножаем на сто)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5.7.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 (количество совместных мероприятий, примеры наиболее значимых мероприятий)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5.8. Участие в районных, областных, региональных, всероссийских, международных фестивалях, конкурсах, праздниках и других массово-зрелищных мероприятиях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3100"/>
        <w:gridCol w:w="3113"/>
      </w:tblGrid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Уровни мероприятий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Количество участий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Из них количество призовых мест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Районные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Областные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Региональные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Всероссийские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Международные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5.9. Работа со средствами массовой информации, открытость деятельности учреждения (количество статей и публикаций (с приложением копий); наличие сайта учреждения или страницы; проведение мониторинга качества оказания услуг населению)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5.10. Наличие дипломов, благодарностей, почетных грамот районного, областного и других уровней (приложить копии документов за 2017 год)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Учредитель                          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(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подпись)                                                       ФИО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«___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_»_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______________2019 г.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М.П.</w:t>
      </w:r>
    </w:p>
    <w:p w:rsidR="00F01949" w:rsidRDefault="00F01949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 w:type="page"/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Приложение № 2 к Положению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  областном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конкурсе на лучшее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учреждение культуры ЕАО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Заявка учреждения на участие в конкурсе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proofErr w:type="gramStart"/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лучшую  общедоступную</w:t>
      </w:r>
      <w:proofErr w:type="gramEnd"/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библиотеку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Полное наименование муниципального учреждения.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Полное наименование сельского поселения Еврейской автономной области.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Полное наименование учредителя муниципального учреждения.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руководителя муниципального учреждения.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Информация о деятельности учреждения (за 2018 год) по критериям: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5.1. Число посещений библиотеки за год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5.2. Количество новых поступлений в фонды библиотеки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5.3. Процент охвата населения библиотечным обслуживанием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3126"/>
        <w:gridCol w:w="3143"/>
      </w:tblGrid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Средняя численность населения в населенном пункте в 2018 году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Процент охвата населения библиотечным обслуживанием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i/>
                <w:iCs/>
                <w:color w:val="333333"/>
                <w:sz w:val="21"/>
                <w:szCs w:val="21"/>
                <w:lang w:eastAsia="ru-RU"/>
              </w:rPr>
              <w:t>(количество зарегистрированных пользователей делим на численность населения и умножаем на 100)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Количество проведенных культурно-просветительских мероприятий (количество мероприятий, примеры наиболее значимых мероприятий)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5.5.  Применение информационных технологий в работе библиотеки (краткая информация об информационных технологиях, используемых в работе; примеры наиболее значимых мероприятий)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5.6.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 (количество совместных мероприятий, примеры наиболее значимых мероприятий)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5.7. Работа со средствами массовой информации, открытость деятельности учреждения (количество статей и публикаций (с приложением копий); наличие сайта учреждения или страницы; проведение мониторинга качества оказания услуг населению)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5.8.  Наличие дипломов, благодарностей, почетных грамот районного, областного и других уровней (приложить копии документов за 2017 год)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Учредитель                          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(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подпись)                                                       ФИО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«___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_»_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______________2019  г.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М.П.</w:t>
      </w:r>
    </w:p>
    <w:p w:rsidR="00F01949" w:rsidRDefault="00F01949">
      <w:pP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Приложение № 3 к Положению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  областном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конкурсе на лучшее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сельское учреждение культуры ЕАО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Заявка работника на участие в конкурсе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лучшего работника учреждения культуры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1. </w:t>
      </w: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ФИО работника, выдвигающегося на участие в конкурсе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Год рождения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Занимаемая должность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Стаж работы по занимаемой должности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Образование с указанием наименования учебного заведения, периода обучения и специальности по диплому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Полное наименование муниципального учреждения культуры, в котором трудится выдвигаемый работник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Полное наименование поселения, на территории которого осуществляет свою трудовую деятельность работник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Полное наименование учредителя муниципального учреждения культуры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ФИО руководителя муниципального учреждения культуры.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Информация о деятельности работника муниципального учреждения культуры за последние 3 года: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191"/>
        <w:gridCol w:w="5584"/>
      </w:tblGrid>
      <w:tr w:rsidR="00F01949" w:rsidRPr="00F01949" w:rsidTr="00F01949">
        <w:trPr>
          <w:trHeight w:val="1860"/>
          <w:tblCellSpacing w:w="15" w:type="dxa"/>
        </w:trPr>
        <w:tc>
          <w:tcPr>
            <w:tcW w:w="63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9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Положительная динамика основных результатов профессиональной деятельности</w:t>
            </w:r>
          </w:p>
        </w:tc>
        <w:tc>
          <w:tcPr>
            <w:tcW w:w="541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rHeight w:val="3600"/>
          <w:tblCellSpacing w:w="15" w:type="dxa"/>
        </w:trPr>
        <w:tc>
          <w:tcPr>
            <w:tcW w:w="63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9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Непрерывность профессионального развития работника</w:t>
            </w:r>
          </w:p>
        </w:tc>
        <w:tc>
          <w:tcPr>
            <w:tcW w:w="541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 (копии прилагаются)</w:t>
            </w:r>
          </w:p>
        </w:tc>
      </w:tr>
      <w:tr w:rsidR="00F01949" w:rsidRPr="00F01949" w:rsidTr="00F01949">
        <w:trPr>
          <w:trHeight w:val="9360"/>
          <w:tblCellSpacing w:w="15" w:type="dxa"/>
        </w:trPr>
        <w:tc>
          <w:tcPr>
            <w:tcW w:w="63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9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Личные достижения работника за указанный период</w:t>
            </w:r>
          </w:p>
        </w:tc>
        <w:tc>
          <w:tcPr>
            <w:tcW w:w="541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Количество представленных документов.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Уровень заслуг (международный, всероссийский, региональный, областной, районный).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Представляются копии документов об индивидуальных достижениях работника: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о присвоении почетных званий, ведомственных наград, знаков отличия в сферах культуры и (или) образования;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грантов, сертификатов, свидетельств;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грамот;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благодарственных писем;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рекомендательных писем;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статей о работнике (или статьей, автором которых является работник) в СМИ;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дипломов различных конкурсов;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других награды по усмотрению работника.</w:t>
            </w:r>
          </w:p>
        </w:tc>
      </w:tr>
      <w:tr w:rsidR="00F01949" w:rsidRPr="00F01949" w:rsidTr="00F01949">
        <w:trPr>
          <w:trHeight w:val="2760"/>
          <w:tblCellSpacing w:w="15" w:type="dxa"/>
        </w:trPr>
        <w:tc>
          <w:tcPr>
            <w:tcW w:w="63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090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Нацеленность работника на самосовершенствование</w:t>
            </w:r>
          </w:p>
        </w:tc>
        <w:tc>
          <w:tcPr>
            <w:tcW w:w="541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Краткое описание работником дальнейших путей развития собственной деятельности. Может содержать: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самоанализ работы;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−          стратегию профессионального развития</w:t>
            </w:r>
          </w:p>
        </w:tc>
      </w:tr>
    </w:tbl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Согласие работника на обработку персональных данных в соответствии с требованиями Федерального закона от 27 июля 2006 года № 152-ФЗ «О персональных данных»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__________________________                         (________________________)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Подпись работника                                              расшифровка подписи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"____"_______________2019 г.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учреждения, выдвинувшего работника: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__________________________                           (________________________)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Подпись                                                                               расшифровка подписи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«___</w:t>
      </w:r>
      <w:proofErr w:type="gramStart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_»_</w:t>
      </w:r>
      <w:proofErr w:type="gramEnd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______________2019 г.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МП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№ и дата протокола Общественного совета (иного представительного органа работников), согласовавшего выдвижение работника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____________________________________________________________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4F239D" w:rsidRDefault="004F239D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 w:type="page"/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УТВЕРЖДЕН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приказом управления культуры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правительства ЕАО</w:t>
      </w:r>
    </w:p>
    <w:p w:rsidR="00F01949" w:rsidRPr="00F01949" w:rsidRDefault="00F01949" w:rsidP="00F0194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«___» ____ 2019 г. № ____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Состав конкурсной комиссии областного конкурса на лучшее учреждение культуры Еврейской автономной области и их работников</w:t>
      </w:r>
    </w:p>
    <w:p w:rsidR="00F01949" w:rsidRPr="00F01949" w:rsidRDefault="00F01949" w:rsidP="00F019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94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5367"/>
      </w:tblGrid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Болтыбаева</w:t>
            </w:r>
            <w:proofErr w:type="spellEnd"/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Елена Петровна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начальник управления культуры правительства Еврейской автономной области, председатель конкурсной комиссии;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Тычинина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Надежда Евгеньевна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главный специалист-эксперт управления культуры правительства Еврейской автономной области, секретарь конкурсной комиссии.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Члены конкурсной комиссии: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Журавлева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Ольга Прохоровна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директор областного государственного бюджетного учреждения культуры «Биробиджанская областная универсальная научная библиотека имени Шолом-Алейхема»;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Гершкович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Валерий Абрамович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председатель Общественного совета по культуре при управлении культуры правительства Еврейской автономной области;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Корчуганова</w:t>
            </w:r>
            <w:proofErr w:type="spellEnd"/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Галина Константиновна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исполнительный директор ассоциации «Совет муниципальных образований Еврейской автономной области»;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Поляк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Михаил Львович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директор областного государственного бюджетного учреждения культуры «Центр народного творчества, кинематографии и историко-культурного наследия Еврейской автономной области»;</w:t>
            </w:r>
            <w:r w:rsidRPr="00F01949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01949" w:rsidRPr="00F01949" w:rsidTr="00F0194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Степина</w:t>
            </w:r>
          </w:p>
          <w:p w:rsidR="00F01949" w:rsidRPr="00F01949" w:rsidRDefault="00F01949" w:rsidP="00F019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Ольга Алексеевна</w:t>
            </w:r>
          </w:p>
        </w:tc>
        <w:tc>
          <w:tcPr>
            <w:tcW w:w="5505" w:type="dxa"/>
            <w:vAlign w:val="center"/>
            <w:hideMark/>
          </w:tcPr>
          <w:p w:rsidR="00F01949" w:rsidRPr="00F01949" w:rsidRDefault="00F01949" w:rsidP="00F0194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F01949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заведующая отделом организационной, информационной работы и молодежной политики, исполняющая обязанности председателя Федерации профсоюзов Еврейской автономной области.</w:t>
            </w:r>
          </w:p>
        </w:tc>
      </w:tr>
    </w:tbl>
    <w:p w:rsidR="008F3E27" w:rsidRDefault="008F3E27"/>
    <w:sectPr w:rsidR="008F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1A"/>
    <w:rsid w:val="004F239D"/>
    <w:rsid w:val="008F3E27"/>
    <w:rsid w:val="00E70D1A"/>
    <w:rsid w:val="00F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B54E"/>
  <w15:chartTrackingRefBased/>
  <w15:docId w15:val="{330803B7-A69C-4F5E-BCE9-BC7EABE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256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0112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2019-01-16T16:33:00Z</dcterms:created>
  <dcterms:modified xsi:type="dcterms:W3CDTF">2019-01-16T16:44:00Z</dcterms:modified>
</cp:coreProperties>
</file>