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6" w:rsidRDefault="00CD3FD6" w:rsidP="00CD3FD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079FA8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079FA8"/>
          <w:sz w:val="27"/>
          <w:szCs w:val="27"/>
        </w:rPr>
        <w:t>ВСЕРОССИЙСКИЙ МОЛОДЕЖНЫЙ КОНКУРС БУКТРЕЙЛЕРОВ «БОЛЬШЕ КНИГ»</w:t>
      </w:r>
    </w:p>
    <w:p w:rsidR="00CD3FD6" w:rsidRDefault="00CD3FD6" w:rsidP="00CD3FD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079FA8"/>
          <w:sz w:val="27"/>
          <w:szCs w:val="27"/>
        </w:rPr>
      </w:pPr>
    </w:p>
    <w:p w:rsidR="00CD3FD6" w:rsidRDefault="00CD3FD6" w:rsidP="00CD3FD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color w:val="079FA8"/>
          <w:sz w:val="27"/>
          <w:szCs w:val="27"/>
        </w:rPr>
      </w:pPr>
    </w:p>
    <w:p w:rsidR="00CD3FD6" w:rsidRDefault="00CD3FD6" w:rsidP="00CD3FD6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aps/>
          <w:color w:val="666666"/>
          <w:sz w:val="27"/>
          <w:szCs w:val="27"/>
        </w:rPr>
      </w:pPr>
      <w:r>
        <w:rPr>
          <w:rFonts w:ascii="Arial" w:hAnsi="Arial" w:cs="Arial"/>
          <w:caps/>
          <w:color w:val="666666"/>
          <w:sz w:val="27"/>
          <w:szCs w:val="27"/>
        </w:rPr>
        <w:t>ПОЛОЖЕНИЕ</w:t>
      </w:r>
    </w:p>
    <w:p w:rsidR="00CD3FD6" w:rsidRDefault="00CD3FD6" w:rsidP="00CD3FD6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aps/>
          <w:color w:val="666666"/>
          <w:sz w:val="27"/>
          <w:szCs w:val="27"/>
        </w:rPr>
      </w:pPr>
      <w:r>
        <w:rPr>
          <w:rFonts w:ascii="Arial" w:hAnsi="Arial" w:cs="Arial"/>
          <w:caps/>
          <w:color w:val="666666"/>
          <w:sz w:val="27"/>
          <w:szCs w:val="27"/>
        </w:rPr>
        <w:t>О ПЕРВОМ ВСЕРОССИЙСКОМ МОЛОДЕЖНОМ КОНКУРСЕ БУКТРЕЙЛЕРОВ «БОЛЬШЕ КНИГ»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D3FD6" w:rsidRDefault="00CD3FD6" w:rsidP="00CD3FD6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color w:val="079FA8"/>
          <w:sz w:val="21"/>
          <w:szCs w:val="21"/>
        </w:rPr>
      </w:pPr>
      <w:r>
        <w:rPr>
          <w:rFonts w:ascii="Arial" w:hAnsi="Arial" w:cs="Arial"/>
          <w:caps/>
          <w:color w:val="079FA8"/>
          <w:sz w:val="21"/>
          <w:szCs w:val="21"/>
        </w:rPr>
        <w:t>I. ОБЩИЕ ПОЛОЖЕНИЯ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    Настоящее положение утверждает порядок организации и проведения первого Всероссийского молодежного конкурса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«Больше книг» (далее - Конкурс).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видеозапись, в которой в любой форме (художественная постановка, слайд-шоу с иллюстрациями, текстовый ряд и т.д.) рассказывается о какой-либо книге.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разновидность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видеозапись в социальной сети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Instagram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 которой в любой форме рассказывается о какой-либо книге.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    Организатором Конкурса выступает Общественная молодежная палата (Молодежный парламент) при Государственной Думе Федерального Собрания Российской Федерации.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    Партнерами Конкурса выступают: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Российский книжный союз;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Парламентская газета - официальное издание Федерального Собрания Российской Федерации.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1.4.    Общее руководство и проведение Конкурса осуществляет Организационный комитет, образованный из числа представителей организатора и партнеров Конкурса.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1.5.    Организатор Конкурса заставляет за собой право использования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представленных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Конкурс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популяризации чтения в России (в том числе, для размещения в сети Интернет).</w:t>
      </w:r>
    </w:p>
    <w:p w:rsidR="00CD3FD6" w:rsidRDefault="00CD3FD6" w:rsidP="00CD3FD6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color w:val="079FA8"/>
          <w:sz w:val="21"/>
          <w:szCs w:val="21"/>
        </w:rPr>
      </w:pPr>
      <w:r>
        <w:rPr>
          <w:rFonts w:ascii="Arial" w:hAnsi="Arial" w:cs="Arial"/>
          <w:caps/>
          <w:color w:val="079FA8"/>
          <w:sz w:val="21"/>
          <w:szCs w:val="21"/>
        </w:rPr>
        <w:t> II. ЦЕЛЬ И ЗАДАЧИ КОНКУРСА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    Целью Конкурса является популяризация чтения среди молодых граждан Российской Федерации.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    Задачи Конкурса: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увеличение интереса к чтению книг среди молодежи, привлечение внимания к повышению образовательного и культурного уровня;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содействие патриотическому, художественно-эстетическому и нравственному воспитанию молодежи;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развитие творческого потенциала молодежи;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распространение информации о великих произведениях литературы и авторах.</w:t>
      </w:r>
    </w:p>
    <w:p w:rsidR="00CD3FD6" w:rsidRDefault="00CD3FD6" w:rsidP="00CD3FD6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color w:val="079FA8"/>
          <w:sz w:val="21"/>
          <w:szCs w:val="21"/>
        </w:rPr>
      </w:pPr>
      <w:r>
        <w:rPr>
          <w:rFonts w:ascii="Arial" w:hAnsi="Arial" w:cs="Arial"/>
          <w:caps/>
          <w:color w:val="079FA8"/>
          <w:sz w:val="21"/>
          <w:szCs w:val="21"/>
        </w:rPr>
        <w:t> III.    УЧАСТНИКИ КОНКУРСА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    Участниками Конкурса могут выступать граждане Российской Федерации в возрасте от 14 до 35 лет.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    Участники могут объединяться в творческие группы не более 10 человек. Все участники творческой группы должны соответствовать возрастным критериям.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    Количество работ, представленных на Конкурс одним участником или творческой группой, не должно превышать три видеоролика, снятых по трем разным произведением литературы.</w:t>
      </w:r>
    </w:p>
    <w:p w:rsidR="00CD3FD6" w:rsidRDefault="00CD3FD6" w:rsidP="00CD3FD6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color w:val="079FA8"/>
          <w:sz w:val="21"/>
          <w:szCs w:val="21"/>
        </w:rPr>
      </w:pPr>
      <w:r>
        <w:rPr>
          <w:rFonts w:ascii="Arial" w:hAnsi="Arial" w:cs="Arial"/>
          <w:caps/>
          <w:color w:val="079FA8"/>
          <w:sz w:val="21"/>
          <w:szCs w:val="21"/>
        </w:rPr>
        <w:t> IV.    СРОКИ ПРОВЕДЕНИЯ И ПОРЯДОК ПРОВЕДЕНИЯ КОНКУРСА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    Заявки для участия в Конкурсе и конкурсные работы принимаются в срок до 00.00 часов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мск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26 октября 2018 года.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    Для участия в Конкурсе необходимо направить в адрес Организационного комитета Конкурса заявку согласно </w:t>
      </w:r>
      <w:hyperlink r:id="rId4" w:history="1">
        <w:r>
          <w:rPr>
            <w:rStyle w:val="a3"/>
            <w:rFonts w:ascii="Arial" w:hAnsi="Arial" w:cs="Arial"/>
            <w:color w:val="079FA8"/>
            <w:sz w:val="18"/>
            <w:szCs w:val="18"/>
          </w:rPr>
          <w:t>приложению 1</w:t>
        </w:r>
      </w:hyperlink>
      <w:r>
        <w:rPr>
          <w:rFonts w:ascii="Arial" w:hAnsi="Arial" w:cs="Arial"/>
          <w:color w:val="000000"/>
          <w:sz w:val="18"/>
          <w:szCs w:val="18"/>
        </w:rPr>
        <w:t> к настоящему Положению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mail@большекниг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пометкой «Конкурс «Больше книг»). При направлении заявки необходимо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 ссылку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видеозапись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загруженную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видеосервер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YouTube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(далее - ссылка). В случае участия в номинации по направлению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обязательным условием является его публикация на личной странице участника в социальной сети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Instagram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 упоминанием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аккаунта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проекта @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bolshe_knig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хештегом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#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большекниг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Каждый участник Конкурса (все члены творческой группы) должен быть зарегистрированным на сайте (завести личный кабинет) проекта Молодежного парламента при Государственной Думе «Больше книг»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www.большекниг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    Направление заявки на участие в Конкурсе является подтверждением полного и безусловного принятия норм настоящего Положени</w:t>
      </w:r>
      <w:hyperlink r:id="rId5" w:tgtFrame="_blank" w:tooltip="prilozhenie_1" w:history="1">
        <w:r>
          <w:rPr>
            <w:rStyle w:val="a3"/>
            <w:rFonts w:ascii="Arial" w:hAnsi="Arial" w:cs="Arial"/>
            <w:color w:val="079FA8"/>
            <w:sz w:val="18"/>
            <w:szCs w:val="18"/>
          </w:rPr>
          <w:t>prilozhenie_1</w:t>
        </w:r>
      </w:hyperlink>
      <w:r>
        <w:rPr>
          <w:rFonts w:ascii="Arial" w:hAnsi="Arial" w:cs="Arial"/>
          <w:color w:val="000000"/>
          <w:sz w:val="18"/>
          <w:szCs w:val="18"/>
        </w:rPr>
        <w:t> (14,53kb) я.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Принимая участие в Конкурсе, участники дают согласие на обработку персональных данных.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4.4.   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оцениваются Организационным комитетом по следующим критериям: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соответствие содержания содержанию выбранной книги;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креативность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сценария;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оригинальность исполнения;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музыкальное оформление;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наличие специальных эффектов при оформлении видеоряда;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работа монтажера;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работа режиссёра.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4.5.    Организационный комитет определяет лауреатов и дипломантов Конкурса и отмечает финалистов всероссийского этапа по следующим номинациям: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       «Лучший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«Лучшая актерская игра»;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«Лучший сюжет»;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-        «Оригинальное исполнение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«Лучшее музыкальное оформление»;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«Лучшее визуальное оформление»;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       «Лучшее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4.6.    Победители в номинациях определяются Организационным комитетом. Организатор и партнеры Конкурса могут определять несколько победителей в одной номинации, а также устанавливать дополнительные номинации.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4.7.    Во время проведения церемонии награждения допускаются фото- и видеосъёмка. Материалы фото- и видеосъёмок могут быть размещены в средствах массовой информации и сети Интернет.</w:t>
      </w:r>
    </w:p>
    <w:p w:rsidR="00CD3FD6" w:rsidRDefault="00CD3FD6" w:rsidP="00CD3FD6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color w:val="079FA8"/>
          <w:sz w:val="21"/>
          <w:szCs w:val="21"/>
        </w:rPr>
      </w:pPr>
      <w:r>
        <w:rPr>
          <w:rFonts w:ascii="Arial" w:hAnsi="Arial" w:cs="Arial"/>
          <w:caps/>
          <w:color w:val="079FA8"/>
          <w:sz w:val="21"/>
          <w:szCs w:val="21"/>
        </w:rPr>
        <w:t> V.      ТРЕБОВАНИЯ К БУКТРЕЙЛЕРАМ И СТОРИ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5.1.   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должны в произвольной художественной форме рассказывать о литературном произведении (повести, романе, рассказе, учебнике и проч.).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представленные материалы должны соответствовать законодательству Российской Федерации. Запрещается использование материалов, нарушающих авторское право.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5.2.    К участию в Конкурсе принимаются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только на русском языке. Допускается использование иностранных языков в выражениях, изображениях в случаях, специально не требующих перевода в связи с логичностью, понятностью или традиционностью использования выражения или изображения.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5.2.    Для участия в Конкурсе участники и творческие группы предоставляют заявку и ссылку на видеозапись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5.3.    Технические требования 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буктрейлерам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форматы видеозаписи - AVI, MPEG, MOV, WMV или MP4;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качество видеоролика не менее 720р (1280x720);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длительность видеозаписи - не более 2 минут;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первые пятнадцать секунд видеозаписи должны содержать информацию о названии книги и ее авторе.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видеозаписи без звукового сопровождения не принимаются.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5.3.    Технические требования 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букстори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форматы файла: AVI, MOV, MP4 или GIF;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качество видеоролика не менее 720р (1280x720);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соотношение сторон: 9:16;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  длительность видеозаписи - не более 15 секунд.</w:t>
      </w:r>
    </w:p>
    <w:p w:rsidR="00CD3FD6" w:rsidRDefault="00CD3FD6" w:rsidP="00CD3FD6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color w:val="079FA8"/>
          <w:sz w:val="21"/>
          <w:szCs w:val="21"/>
        </w:rPr>
      </w:pPr>
      <w:r>
        <w:rPr>
          <w:rFonts w:ascii="Arial" w:hAnsi="Arial" w:cs="Arial"/>
          <w:caps/>
          <w:color w:val="079FA8"/>
          <w:sz w:val="21"/>
          <w:szCs w:val="21"/>
        </w:rPr>
        <w:t> VI. ПОДВЕДЕНИЕ ИТОГОВ КОНКУРСА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    Результаты Конкурса публикуются Организатором на сайте проекта Молодежного парламента при Государственной Думе «Больше книг» не позднее 1 декабря 2018 года.</w:t>
      </w:r>
    </w:p>
    <w:p w:rsidR="00CD3FD6" w:rsidRDefault="00CD3FD6" w:rsidP="00CD3FD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6.2.    Награждение победителей Конкурса происходит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Москве. Победители награждаются дипломами и ценными подарками.</w:t>
      </w:r>
    </w:p>
    <w:p w:rsidR="00CD3FD6" w:rsidRDefault="00CD3FD6" w:rsidP="00CD3FD6">
      <w:pPr>
        <w:pStyle w:val="11"/>
        <w:shd w:val="clear" w:color="auto" w:fill="auto"/>
        <w:tabs>
          <w:tab w:val="left" w:leader="underscore" w:pos="2983"/>
        </w:tabs>
        <w:spacing w:line="260" w:lineRule="exact"/>
        <w:ind w:left="20"/>
      </w:pPr>
    </w:p>
    <w:p w:rsidR="00CD3FD6" w:rsidRDefault="00CD3FD6" w:rsidP="00CD3FD6">
      <w:pPr>
        <w:pStyle w:val="11"/>
        <w:shd w:val="clear" w:color="auto" w:fill="auto"/>
        <w:tabs>
          <w:tab w:val="left" w:leader="underscore" w:pos="2983"/>
        </w:tabs>
        <w:spacing w:line="260" w:lineRule="exact"/>
        <w:ind w:left="20"/>
      </w:pPr>
    </w:p>
    <w:p w:rsidR="00CD3FD6" w:rsidRDefault="00CD3FD6" w:rsidP="00CD3FD6">
      <w:pPr>
        <w:pStyle w:val="11"/>
        <w:shd w:val="clear" w:color="auto" w:fill="auto"/>
        <w:tabs>
          <w:tab w:val="left" w:leader="underscore" w:pos="2983"/>
        </w:tabs>
        <w:spacing w:line="260" w:lineRule="exact"/>
        <w:ind w:left="20"/>
      </w:pPr>
    </w:p>
    <w:p w:rsidR="00CD3FD6" w:rsidRDefault="00CD3FD6" w:rsidP="00CD3FD6">
      <w:pPr>
        <w:pStyle w:val="11"/>
        <w:shd w:val="clear" w:color="auto" w:fill="auto"/>
        <w:tabs>
          <w:tab w:val="left" w:leader="underscore" w:pos="2983"/>
        </w:tabs>
        <w:spacing w:line="260" w:lineRule="exact"/>
        <w:ind w:left="20"/>
      </w:pPr>
    </w:p>
    <w:p w:rsidR="00CD3FD6" w:rsidRDefault="00CD3FD6" w:rsidP="00CD3FD6">
      <w:pPr>
        <w:pStyle w:val="11"/>
        <w:shd w:val="clear" w:color="auto" w:fill="auto"/>
        <w:tabs>
          <w:tab w:val="left" w:leader="underscore" w:pos="2983"/>
        </w:tabs>
        <w:spacing w:line="260" w:lineRule="exact"/>
        <w:ind w:left="20"/>
      </w:pPr>
    </w:p>
    <w:p w:rsidR="00CD3FD6" w:rsidRDefault="00CD3FD6" w:rsidP="00CD3FD6">
      <w:pPr>
        <w:pStyle w:val="11"/>
        <w:shd w:val="clear" w:color="auto" w:fill="auto"/>
        <w:tabs>
          <w:tab w:val="left" w:leader="underscore" w:pos="2983"/>
        </w:tabs>
        <w:spacing w:line="260" w:lineRule="exact"/>
        <w:ind w:left="20"/>
      </w:pPr>
    </w:p>
    <w:p w:rsidR="002257DF" w:rsidRDefault="002257DF"/>
    <w:sectPr w:rsidR="0022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FD6"/>
    <w:rsid w:val="002257DF"/>
    <w:rsid w:val="00CD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3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3F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3F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CD3FD6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CD3F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CD3FD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no.ru/data/objects/17497/files/Prilozhenie_1.docx" TargetMode="External"/><Relationship Id="rId4" Type="http://schemas.openxmlformats.org/officeDocument/2006/relationships/hyperlink" Target="http://www.zsno.ru/data/objects/17497/files/Prilozhenie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Company>Krokoz™ Inc.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cul_608-2</dc:creator>
  <cp:keywords/>
  <dc:description/>
  <cp:lastModifiedBy>cul_608-2</cp:lastModifiedBy>
  <cp:revision>2</cp:revision>
  <dcterms:created xsi:type="dcterms:W3CDTF">2018-10-04T02:39:00Z</dcterms:created>
  <dcterms:modified xsi:type="dcterms:W3CDTF">2018-10-04T02:39:00Z</dcterms:modified>
</cp:coreProperties>
</file>